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7F" w:rsidRPr="00A34E9C" w:rsidRDefault="00513A7F" w:rsidP="00513A7F">
      <w:pPr>
        <w:pStyle w:val="NormalWeb"/>
        <w:spacing w:before="0" w:beforeAutospacing="0" w:after="0" w:afterAutospacing="0" w:line="400" w:lineRule="exact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THỂ LỆ </w:t>
      </w:r>
      <w:r w:rsidRPr="00A34E9C">
        <w:rPr>
          <w:b/>
          <w:color w:val="000000" w:themeColor="text1"/>
          <w:sz w:val="26"/>
          <w:szCs w:val="26"/>
        </w:rPr>
        <w:t>CHƯƠNG TRÌNH</w:t>
      </w:r>
      <w:r>
        <w:rPr>
          <w:b/>
          <w:color w:val="000000" w:themeColor="text1"/>
          <w:sz w:val="26"/>
          <w:szCs w:val="26"/>
        </w:rPr>
        <w:t xml:space="preserve"> </w:t>
      </w:r>
    </w:p>
    <w:p w:rsidR="003062DB" w:rsidRDefault="00513A7F" w:rsidP="003062DB">
      <w:pPr>
        <w:pStyle w:val="NormalWeb"/>
        <w:spacing w:before="0" w:beforeAutospacing="0" w:after="0" w:afterAutospacing="0" w:line="400" w:lineRule="exact"/>
        <w:jc w:val="center"/>
        <w:rPr>
          <w:b/>
          <w:color w:val="000000" w:themeColor="text1"/>
          <w:sz w:val="26"/>
          <w:szCs w:val="26"/>
        </w:rPr>
      </w:pPr>
      <w:r w:rsidRPr="00A34E9C">
        <w:rPr>
          <w:b/>
          <w:color w:val="000000" w:themeColor="text1"/>
          <w:sz w:val="26"/>
          <w:szCs w:val="26"/>
        </w:rPr>
        <w:t>“</w:t>
      </w:r>
      <w:r>
        <w:rPr>
          <w:b/>
          <w:color w:val="000000" w:themeColor="text1"/>
          <w:sz w:val="26"/>
          <w:szCs w:val="26"/>
        </w:rPr>
        <w:t xml:space="preserve">TIẾT KIỆM </w:t>
      </w:r>
      <w:r w:rsidR="001B4F2E">
        <w:rPr>
          <w:b/>
          <w:color w:val="000000" w:themeColor="text1"/>
          <w:sz w:val="26"/>
          <w:szCs w:val="26"/>
        </w:rPr>
        <w:t>ONLINE</w:t>
      </w:r>
      <w:r w:rsidR="00F15AAC">
        <w:rPr>
          <w:b/>
          <w:color w:val="000000" w:themeColor="text1"/>
          <w:sz w:val="26"/>
          <w:szCs w:val="26"/>
        </w:rPr>
        <w:t>,</w:t>
      </w:r>
      <w:r w:rsidR="001B4F2E">
        <w:rPr>
          <w:b/>
          <w:color w:val="000000" w:themeColor="text1"/>
          <w:sz w:val="26"/>
          <w:szCs w:val="26"/>
        </w:rPr>
        <w:t xml:space="preserve"> KHAI XUÂN MAY MẮN</w:t>
      </w:r>
      <w:r w:rsidRPr="00A34E9C">
        <w:rPr>
          <w:b/>
          <w:color w:val="000000" w:themeColor="text1"/>
          <w:sz w:val="26"/>
          <w:szCs w:val="26"/>
        </w:rPr>
        <w:t xml:space="preserve">” 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12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B462FF">
        <w:rPr>
          <w:b/>
          <w:color w:val="000000" w:themeColor="text1"/>
          <w:sz w:val="26"/>
          <w:szCs w:val="26"/>
        </w:rPr>
        <w:t>I.</w:t>
      </w:r>
      <w:r>
        <w:rPr>
          <w:b/>
          <w:i/>
          <w:color w:val="0070C0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Thời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gian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khuyến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mại</w:t>
      </w:r>
      <w:proofErr w:type="spellEnd"/>
      <w:r w:rsidRPr="00BA0397">
        <w:rPr>
          <w:b/>
          <w:color w:val="000000" w:themeColor="text1"/>
          <w:sz w:val="26"/>
          <w:szCs w:val="26"/>
        </w:rPr>
        <w:t>:</w:t>
      </w:r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từ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ngày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r w:rsidR="00B86E27">
        <w:rPr>
          <w:color w:val="000000" w:themeColor="text1"/>
          <w:sz w:val="26"/>
          <w:szCs w:val="26"/>
        </w:rPr>
        <w:t>01</w:t>
      </w:r>
      <w:r w:rsidR="007756F1">
        <w:rPr>
          <w:color w:val="000000" w:themeColor="text1"/>
          <w:sz w:val="26"/>
          <w:szCs w:val="26"/>
        </w:rPr>
        <w:t>/0</w:t>
      </w:r>
      <w:r w:rsidR="00B86E27">
        <w:rPr>
          <w:color w:val="000000" w:themeColor="text1"/>
          <w:sz w:val="26"/>
          <w:szCs w:val="26"/>
        </w:rPr>
        <w:t>3</w:t>
      </w:r>
      <w:r w:rsidR="007756F1">
        <w:rPr>
          <w:color w:val="000000" w:themeColor="text1"/>
          <w:sz w:val="26"/>
          <w:szCs w:val="26"/>
        </w:rPr>
        <w:t>/2023</w:t>
      </w:r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đến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hết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ngày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r w:rsidR="007756F1">
        <w:rPr>
          <w:color w:val="000000" w:themeColor="text1"/>
          <w:sz w:val="26"/>
          <w:szCs w:val="26"/>
        </w:rPr>
        <w:t>31/03/2023.</w:t>
      </w:r>
    </w:p>
    <w:p w:rsidR="00513A7F" w:rsidRPr="004B7233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II. </w:t>
      </w:r>
      <w:proofErr w:type="spellStart"/>
      <w:r w:rsidRPr="00BA0397">
        <w:rPr>
          <w:b/>
          <w:color w:val="000000" w:themeColor="text1"/>
          <w:sz w:val="26"/>
          <w:szCs w:val="26"/>
        </w:rPr>
        <w:t>Phạm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BA0397">
        <w:rPr>
          <w:b/>
          <w:color w:val="000000" w:themeColor="text1"/>
          <w:sz w:val="26"/>
          <w:szCs w:val="26"/>
        </w:rPr>
        <w:t>vi</w:t>
      </w:r>
      <w:proofErr w:type="gram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khuyến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mại</w:t>
      </w:r>
      <w:proofErr w:type="spellEnd"/>
      <w:r w:rsidRPr="00BA0397">
        <w:rPr>
          <w:b/>
          <w:color w:val="000000" w:themeColor="text1"/>
          <w:sz w:val="26"/>
          <w:szCs w:val="26"/>
        </w:rPr>
        <w:t>:</w:t>
      </w:r>
      <w:r w:rsidRPr="00B462F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Trên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toàn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hệ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thống</w:t>
      </w:r>
      <w:proofErr w:type="spellEnd"/>
      <w:r w:rsidRPr="00B462FF">
        <w:rPr>
          <w:color w:val="000000" w:themeColor="text1"/>
          <w:sz w:val="26"/>
          <w:szCs w:val="26"/>
        </w:rPr>
        <w:t xml:space="preserve"> Co-</w:t>
      </w:r>
      <w:proofErr w:type="spellStart"/>
      <w:r w:rsidRPr="00B462FF">
        <w:rPr>
          <w:color w:val="000000" w:themeColor="text1"/>
          <w:sz w:val="26"/>
          <w:szCs w:val="26"/>
        </w:rPr>
        <w:t>opbank</w:t>
      </w:r>
      <w:proofErr w:type="spellEnd"/>
      <w:r w:rsidR="007756F1">
        <w:rPr>
          <w:color w:val="000000" w:themeColor="text1"/>
          <w:sz w:val="26"/>
          <w:szCs w:val="26"/>
        </w:rPr>
        <w:t>.</w:t>
      </w:r>
    </w:p>
    <w:p w:rsidR="00513A7F" w:rsidRPr="00B462F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III. </w:t>
      </w:r>
      <w:proofErr w:type="spellStart"/>
      <w:r w:rsidRPr="00BA0397">
        <w:rPr>
          <w:b/>
          <w:color w:val="000000" w:themeColor="text1"/>
          <w:sz w:val="26"/>
          <w:szCs w:val="26"/>
        </w:rPr>
        <w:t>Đối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tượng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khuyến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mại</w:t>
      </w:r>
      <w:proofErr w:type="spellEnd"/>
      <w:r w:rsidRPr="00BA0397">
        <w:rPr>
          <w:b/>
          <w:color w:val="000000" w:themeColor="text1"/>
          <w:sz w:val="26"/>
          <w:szCs w:val="26"/>
        </w:rPr>
        <w:t>:</w:t>
      </w:r>
      <w:r w:rsidRPr="00B462F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Áp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dụng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đối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với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tất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cả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các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khách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color w:val="000000" w:themeColor="text1"/>
          <w:sz w:val="26"/>
          <w:szCs w:val="26"/>
        </w:rPr>
        <w:t>hàng</w:t>
      </w:r>
      <w:proofErr w:type="spellEnd"/>
      <w:r w:rsidRPr="00B462FF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gửi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tiết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kiệm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trực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tuyến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tại</w:t>
      </w:r>
      <w:proofErr w:type="spellEnd"/>
      <w:r w:rsidRPr="00B462FF">
        <w:rPr>
          <w:color w:val="000000" w:themeColor="text1"/>
          <w:sz w:val="26"/>
          <w:szCs w:val="26"/>
        </w:rPr>
        <w:t xml:space="preserve"> Co-</w:t>
      </w:r>
      <w:proofErr w:type="spellStart"/>
      <w:r w:rsidRPr="00B462FF">
        <w:rPr>
          <w:color w:val="000000" w:themeColor="text1"/>
          <w:sz w:val="26"/>
          <w:szCs w:val="26"/>
        </w:rPr>
        <w:t>opbank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513A7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b/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IV. </w:t>
      </w:r>
      <w:proofErr w:type="spellStart"/>
      <w:r w:rsidRPr="00BA0397">
        <w:rPr>
          <w:b/>
          <w:color w:val="000000" w:themeColor="text1"/>
          <w:sz w:val="26"/>
          <w:szCs w:val="26"/>
        </w:rPr>
        <w:t>Hình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thức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khuyến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mại</w:t>
      </w:r>
      <w:proofErr w:type="spellEnd"/>
      <w:r w:rsidRPr="00BA0397">
        <w:rPr>
          <w:b/>
          <w:color w:val="000000" w:themeColor="text1"/>
          <w:sz w:val="26"/>
          <w:szCs w:val="26"/>
        </w:rPr>
        <w:t>:</w:t>
      </w:r>
      <w:r w:rsidRPr="00B462F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42028"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</w:rPr>
        <w:t>ặng</w:t>
      </w:r>
      <w:proofErr w:type="spellEnd"/>
      <w:r w:rsidR="00393003">
        <w:rPr>
          <w:color w:val="000000" w:themeColor="text1"/>
          <w:sz w:val="26"/>
          <w:szCs w:val="26"/>
        </w:rPr>
        <w:t xml:space="preserve"> </w:t>
      </w:r>
      <w:proofErr w:type="spellStart"/>
      <w:r w:rsidR="00393003">
        <w:rPr>
          <w:color w:val="000000" w:themeColor="text1"/>
          <w:sz w:val="26"/>
          <w:szCs w:val="26"/>
        </w:rPr>
        <w:t>tiền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513A7F">
        <w:rPr>
          <w:color w:val="000000" w:themeColor="text1"/>
          <w:sz w:val="26"/>
          <w:szCs w:val="26"/>
        </w:rPr>
        <w:t>(</w:t>
      </w:r>
      <w:proofErr w:type="spellStart"/>
      <w:r w:rsidRPr="00513A7F">
        <w:rPr>
          <w:color w:val="000000" w:themeColor="text1"/>
          <w:sz w:val="26"/>
          <w:szCs w:val="26"/>
        </w:rPr>
        <w:t>cashback</w:t>
      </w:r>
      <w:proofErr w:type="spellEnd"/>
      <w:r w:rsidRPr="00513A7F">
        <w:rPr>
          <w:color w:val="000000" w:themeColor="text1"/>
          <w:sz w:val="26"/>
          <w:szCs w:val="26"/>
        </w:rPr>
        <w:t xml:space="preserve">) </w:t>
      </w:r>
      <w:proofErr w:type="spellStart"/>
      <w:r w:rsidRPr="00513A7F">
        <w:rPr>
          <w:color w:val="000000" w:themeColor="text1"/>
          <w:sz w:val="26"/>
          <w:szCs w:val="26"/>
        </w:rPr>
        <w:t>vào</w:t>
      </w:r>
      <w:proofErr w:type="spellEnd"/>
      <w:r w:rsidRPr="00513A7F">
        <w:rPr>
          <w:color w:val="000000" w:themeColor="text1"/>
          <w:sz w:val="26"/>
          <w:szCs w:val="26"/>
        </w:rPr>
        <w:t xml:space="preserve"> </w:t>
      </w:r>
      <w:proofErr w:type="spellStart"/>
      <w:r w:rsidRPr="00513A7F">
        <w:rPr>
          <w:color w:val="000000" w:themeColor="text1"/>
          <w:sz w:val="26"/>
          <w:szCs w:val="26"/>
        </w:rPr>
        <w:t>tài</w:t>
      </w:r>
      <w:proofErr w:type="spellEnd"/>
      <w:r w:rsidRPr="00513A7F">
        <w:rPr>
          <w:color w:val="000000" w:themeColor="text1"/>
          <w:sz w:val="26"/>
          <w:szCs w:val="26"/>
        </w:rPr>
        <w:t xml:space="preserve"> </w:t>
      </w:r>
      <w:proofErr w:type="spellStart"/>
      <w:r w:rsidRPr="00513A7F">
        <w:rPr>
          <w:color w:val="000000" w:themeColor="text1"/>
          <w:sz w:val="26"/>
          <w:szCs w:val="26"/>
        </w:rPr>
        <w:t>khoản</w:t>
      </w:r>
      <w:proofErr w:type="spellEnd"/>
      <w:r w:rsidRPr="00513A7F">
        <w:rPr>
          <w:color w:val="000000" w:themeColor="text1"/>
          <w:sz w:val="26"/>
          <w:szCs w:val="26"/>
        </w:rPr>
        <w:t xml:space="preserve"> </w:t>
      </w:r>
      <w:proofErr w:type="spellStart"/>
      <w:r w:rsidRPr="00513A7F">
        <w:rPr>
          <w:color w:val="000000" w:themeColor="text1"/>
          <w:sz w:val="26"/>
          <w:szCs w:val="26"/>
        </w:rPr>
        <w:t>cho</w:t>
      </w:r>
      <w:proofErr w:type="spellEnd"/>
      <w:r w:rsidRPr="00513A7F">
        <w:rPr>
          <w:color w:val="000000" w:themeColor="text1"/>
          <w:sz w:val="26"/>
          <w:szCs w:val="26"/>
        </w:rPr>
        <w:t xml:space="preserve"> </w:t>
      </w:r>
      <w:proofErr w:type="spellStart"/>
      <w:r w:rsidRPr="00513A7F">
        <w:rPr>
          <w:color w:val="000000" w:themeColor="text1"/>
          <w:sz w:val="26"/>
          <w:szCs w:val="26"/>
        </w:rPr>
        <w:t>khách</w:t>
      </w:r>
      <w:proofErr w:type="spellEnd"/>
      <w:r w:rsidRPr="00513A7F">
        <w:rPr>
          <w:color w:val="000000" w:themeColor="text1"/>
          <w:sz w:val="26"/>
          <w:szCs w:val="26"/>
        </w:rPr>
        <w:t xml:space="preserve"> </w:t>
      </w:r>
      <w:proofErr w:type="spellStart"/>
      <w:r w:rsidRPr="00513A7F">
        <w:rPr>
          <w:color w:val="000000" w:themeColor="text1"/>
          <w:sz w:val="26"/>
          <w:szCs w:val="26"/>
        </w:rPr>
        <w:t>hàng</w:t>
      </w:r>
      <w:proofErr w:type="spellEnd"/>
      <w:r w:rsidR="00393003">
        <w:rPr>
          <w:color w:val="000000" w:themeColor="text1"/>
          <w:sz w:val="26"/>
          <w:szCs w:val="26"/>
        </w:rPr>
        <w:t>.</w:t>
      </w:r>
    </w:p>
    <w:p w:rsidR="00513A7F" w:rsidRPr="00B462F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b/>
          <w:color w:val="000000" w:themeColor="text1"/>
          <w:sz w:val="26"/>
          <w:szCs w:val="26"/>
        </w:rPr>
      </w:pPr>
      <w:r w:rsidRPr="00B462FF">
        <w:rPr>
          <w:b/>
          <w:color w:val="000000" w:themeColor="text1"/>
          <w:sz w:val="26"/>
          <w:szCs w:val="26"/>
        </w:rPr>
        <w:t xml:space="preserve">V. </w:t>
      </w:r>
      <w:proofErr w:type="spellStart"/>
      <w:r w:rsidRPr="00B462FF">
        <w:rPr>
          <w:b/>
          <w:color w:val="000000" w:themeColor="text1"/>
          <w:sz w:val="26"/>
          <w:szCs w:val="26"/>
        </w:rPr>
        <w:t>Nội</w:t>
      </w:r>
      <w:proofErr w:type="spellEnd"/>
      <w:r w:rsidRPr="00B462FF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B462FF">
        <w:rPr>
          <w:b/>
          <w:color w:val="000000" w:themeColor="text1"/>
          <w:sz w:val="26"/>
          <w:szCs w:val="26"/>
        </w:rPr>
        <w:t>chương</w:t>
      </w:r>
      <w:proofErr w:type="spellEnd"/>
      <w:r w:rsidRPr="00B462F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462FF">
        <w:rPr>
          <w:b/>
          <w:color w:val="000000" w:themeColor="text1"/>
          <w:sz w:val="26"/>
          <w:szCs w:val="26"/>
        </w:rPr>
        <w:t>trình</w:t>
      </w:r>
      <w:proofErr w:type="spellEnd"/>
      <w:r w:rsidRPr="00B462FF">
        <w:rPr>
          <w:b/>
          <w:color w:val="000000" w:themeColor="text1"/>
          <w:sz w:val="26"/>
          <w:szCs w:val="26"/>
        </w:rPr>
        <w:t xml:space="preserve">: </w:t>
      </w:r>
    </w:p>
    <w:p w:rsidR="00513A7F" w:rsidRDefault="00393003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1</w:t>
      </w:r>
      <w:r w:rsidR="00513A7F" w:rsidRPr="00530130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="00513A7F" w:rsidRPr="00530130">
        <w:rPr>
          <w:i/>
          <w:color w:val="000000" w:themeColor="text1"/>
          <w:sz w:val="26"/>
          <w:szCs w:val="26"/>
        </w:rPr>
        <w:t>Điều</w:t>
      </w:r>
      <w:proofErr w:type="spellEnd"/>
      <w:r w:rsidR="00513A7F" w:rsidRPr="0053013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530130">
        <w:rPr>
          <w:i/>
          <w:color w:val="000000" w:themeColor="text1"/>
          <w:sz w:val="26"/>
          <w:szCs w:val="26"/>
        </w:rPr>
        <w:t>kiện</w:t>
      </w:r>
      <w:proofErr w:type="spellEnd"/>
      <w:r w:rsidR="00513A7F" w:rsidRPr="0053013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530130">
        <w:rPr>
          <w:i/>
          <w:color w:val="000000" w:themeColor="text1"/>
          <w:sz w:val="26"/>
          <w:szCs w:val="26"/>
        </w:rPr>
        <w:t>áp</w:t>
      </w:r>
      <w:proofErr w:type="spellEnd"/>
      <w:r w:rsidR="00513A7F" w:rsidRPr="0053013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530130">
        <w:rPr>
          <w:i/>
          <w:color w:val="000000" w:themeColor="text1"/>
          <w:sz w:val="26"/>
          <w:szCs w:val="26"/>
        </w:rPr>
        <w:t>dụng</w:t>
      </w:r>
      <w:proofErr w:type="spellEnd"/>
      <w:r w:rsidR="00513A7F" w:rsidRPr="00530130">
        <w:rPr>
          <w:i/>
          <w:color w:val="000000" w:themeColor="text1"/>
          <w:sz w:val="26"/>
          <w:szCs w:val="26"/>
        </w:rPr>
        <w:t>:</w:t>
      </w:r>
    </w:p>
    <w:p w:rsidR="00FB5F99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K</w:t>
      </w:r>
      <w:r w:rsidRPr="00530130">
        <w:rPr>
          <w:color w:val="000000" w:themeColor="text1"/>
          <w:sz w:val="26"/>
          <w:szCs w:val="26"/>
        </w:rPr>
        <w:t>hách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hàng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gửi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mới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thành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công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tiết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kiệm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trực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tuyến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thiểu</w:t>
      </w:r>
      <w:proofErr w:type="spellEnd"/>
      <w:r>
        <w:rPr>
          <w:color w:val="000000" w:themeColor="text1"/>
          <w:sz w:val="26"/>
          <w:szCs w:val="26"/>
        </w:rPr>
        <w:t xml:space="preserve"> 50.000.000 VND,</w:t>
      </w:r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có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kỳ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hạn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từ</w:t>
      </w:r>
      <w:proofErr w:type="spellEnd"/>
      <w:r w:rsidRPr="00530130">
        <w:rPr>
          <w:color w:val="000000" w:themeColor="text1"/>
          <w:sz w:val="26"/>
          <w:szCs w:val="26"/>
        </w:rPr>
        <w:t xml:space="preserve"> 06 </w:t>
      </w:r>
      <w:proofErr w:type="spellStart"/>
      <w:r w:rsidRPr="00530130">
        <w:rPr>
          <w:color w:val="000000" w:themeColor="text1"/>
          <w:sz w:val="26"/>
          <w:szCs w:val="26"/>
        </w:rPr>
        <w:t>tháng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trở</w:t>
      </w:r>
      <w:proofErr w:type="spellEnd"/>
      <w:r w:rsidRPr="00530130">
        <w:rPr>
          <w:color w:val="000000" w:themeColor="text1"/>
          <w:sz w:val="26"/>
          <w:szCs w:val="26"/>
        </w:rPr>
        <w:t xml:space="preserve"> </w:t>
      </w:r>
      <w:proofErr w:type="spellStart"/>
      <w:r w:rsidRPr="00530130">
        <w:rPr>
          <w:color w:val="000000" w:themeColor="text1"/>
          <w:sz w:val="26"/>
          <w:szCs w:val="26"/>
        </w:rPr>
        <w:t>lên</w:t>
      </w:r>
      <w:proofErr w:type="spellEnd"/>
      <w:r w:rsidR="00EF37EC">
        <w:rPr>
          <w:color w:val="000000" w:themeColor="text1"/>
          <w:sz w:val="26"/>
          <w:szCs w:val="26"/>
        </w:rPr>
        <w:t xml:space="preserve"> (</w:t>
      </w:r>
      <w:proofErr w:type="spellStart"/>
      <w:r w:rsidR="00EF37EC">
        <w:rPr>
          <w:color w:val="000000" w:themeColor="text1"/>
          <w:sz w:val="26"/>
          <w:szCs w:val="26"/>
        </w:rPr>
        <w:t>không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được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cộng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dồn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giá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trị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các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A06BCA">
        <w:rPr>
          <w:color w:val="000000" w:themeColor="text1"/>
          <w:sz w:val="26"/>
          <w:szCs w:val="26"/>
        </w:rPr>
        <w:t>Tài</w:t>
      </w:r>
      <w:proofErr w:type="spellEnd"/>
      <w:r w:rsidR="00A06BCA">
        <w:rPr>
          <w:color w:val="000000" w:themeColor="text1"/>
          <w:sz w:val="26"/>
          <w:szCs w:val="26"/>
        </w:rPr>
        <w:t xml:space="preserve"> </w:t>
      </w:r>
      <w:proofErr w:type="spellStart"/>
      <w:r w:rsidR="00A06BCA">
        <w:rPr>
          <w:color w:val="000000" w:themeColor="text1"/>
          <w:sz w:val="26"/>
          <w:szCs w:val="26"/>
        </w:rPr>
        <w:t>khoản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tiết</w:t>
      </w:r>
      <w:proofErr w:type="spellEnd"/>
      <w:r w:rsidR="00EF37EC">
        <w:rPr>
          <w:color w:val="000000" w:themeColor="text1"/>
          <w:sz w:val="26"/>
          <w:szCs w:val="26"/>
        </w:rPr>
        <w:t xml:space="preserve"> </w:t>
      </w:r>
      <w:proofErr w:type="spellStart"/>
      <w:r w:rsidR="00EF37EC">
        <w:rPr>
          <w:color w:val="000000" w:themeColor="text1"/>
          <w:sz w:val="26"/>
          <w:szCs w:val="26"/>
        </w:rPr>
        <w:t>kiệm</w:t>
      </w:r>
      <w:proofErr w:type="spellEnd"/>
      <w:r w:rsidR="00EF37EC">
        <w:rPr>
          <w:color w:val="000000" w:themeColor="text1"/>
          <w:sz w:val="26"/>
          <w:szCs w:val="26"/>
        </w:rPr>
        <w:t>)</w:t>
      </w:r>
      <w:r w:rsidR="00FB5F99">
        <w:rPr>
          <w:color w:val="000000" w:themeColor="text1"/>
          <w:sz w:val="26"/>
          <w:szCs w:val="26"/>
        </w:rPr>
        <w:t>.</w:t>
      </w:r>
    </w:p>
    <w:p w:rsidR="00513A7F" w:rsidRPr="00ED4854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ED4854">
        <w:rPr>
          <w:color w:val="000000" w:themeColor="text1"/>
          <w:sz w:val="26"/>
          <w:szCs w:val="26"/>
        </w:rPr>
        <w:t xml:space="preserve">- </w:t>
      </w:r>
      <w:proofErr w:type="spellStart"/>
      <w:r w:rsidRPr="00ED4854">
        <w:rPr>
          <w:color w:val="000000" w:themeColor="text1"/>
          <w:sz w:val="26"/>
          <w:szCs w:val="26"/>
        </w:rPr>
        <w:t>Khách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hàng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được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cashback</w:t>
      </w:r>
      <w:proofErr w:type="spellEnd"/>
      <w:r w:rsidR="00FB5F99" w:rsidRPr="00ED4854">
        <w:rPr>
          <w:color w:val="000000" w:themeColor="text1"/>
          <w:sz w:val="26"/>
          <w:szCs w:val="26"/>
        </w:rPr>
        <w:t xml:space="preserve"> </w:t>
      </w:r>
      <w:r w:rsidR="00A06BCA" w:rsidRPr="00ED4854">
        <w:rPr>
          <w:color w:val="000000" w:themeColor="text1"/>
          <w:sz w:val="26"/>
          <w:szCs w:val="26"/>
        </w:rPr>
        <w:t xml:space="preserve">01 </w:t>
      </w:r>
      <w:proofErr w:type="spellStart"/>
      <w:r w:rsidR="00A06BCA" w:rsidRPr="00ED4854">
        <w:rPr>
          <w:color w:val="000000" w:themeColor="text1"/>
          <w:sz w:val="26"/>
          <w:szCs w:val="26"/>
        </w:rPr>
        <w:t>lần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FB5F99" w:rsidRPr="00ED4854">
        <w:rPr>
          <w:color w:val="000000" w:themeColor="text1"/>
          <w:sz w:val="26"/>
          <w:szCs w:val="26"/>
        </w:rPr>
        <w:t>duy</w:t>
      </w:r>
      <w:proofErr w:type="spellEnd"/>
      <w:r w:rsidR="00FB5F99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FB5F99" w:rsidRPr="00ED4854">
        <w:rPr>
          <w:color w:val="000000" w:themeColor="text1"/>
          <w:sz w:val="26"/>
          <w:szCs w:val="26"/>
        </w:rPr>
        <w:t>nhất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ED4854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Tài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khoản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có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giá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trị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tiền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gửi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cao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nhất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trong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thời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gian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diễn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ra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chương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trình</w:t>
      </w:r>
      <w:proofErr w:type="spellEnd"/>
      <w:r w:rsidRPr="00ED4854">
        <w:rPr>
          <w:color w:val="000000" w:themeColor="text1"/>
          <w:sz w:val="26"/>
          <w:szCs w:val="26"/>
        </w:rPr>
        <w:t xml:space="preserve">. </w:t>
      </w:r>
      <w:proofErr w:type="spellStart"/>
      <w:r w:rsidRPr="00ED4854">
        <w:rPr>
          <w:color w:val="000000" w:themeColor="text1"/>
          <w:sz w:val="26"/>
          <w:szCs w:val="26"/>
        </w:rPr>
        <w:t>Trường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hợp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có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nhiều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hơn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số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lượng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khách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hàng</w:t>
      </w:r>
      <w:proofErr w:type="spellEnd"/>
      <w:r w:rsidR="002443ED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2443ED" w:rsidRPr="00ED4854">
        <w:rPr>
          <w:color w:val="000000" w:themeColor="text1"/>
          <w:sz w:val="26"/>
          <w:szCs w:val="26"/>
        </w:rPr>
        <w:t>được</w:t>
      </w:r>
      <w:proofErr w:type="spellEnd"/>
      <w:r w:rsidR="002443ED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2443ED" w:rsidRPr="00ED4854">
        <w:rPr>
          <w:color w:val="000000" w:themeColor="text1"/>
          <w:sz w:val="26"/>
          <w:szCs w:val="26"/>
        </w:rPr>
        <w:t>cashback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ED4854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cơ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cấu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quà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tặng</w:t>
      </w:r>
      <w:proofErr w:type="spellEnd"/>
      <w:r w:rsidRPr="00ED4854">
        <w:rPr>
          <w:color w:val="000000" w:themeColor="text1"/>
          <w:sz w:val="26"/>
          <w:szCs w:val="26"/>
        </w:rPr>
        <w:t>, Co-</w:t>
      </w:r>
      <w:proofErr w:type="spellStart"/>
      <w:r w:rsidRPr="00ED4854">
        <w:rPr>
          <w:color w:val="000000" w:themeColor="text1"/>
          <w:sz w:val="26"/>
          <w:szCs w:val="26"/>
        </w:rPr>
        <w:t>opbank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sẽ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ưu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tiên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Tài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khoản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có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giá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trị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tiền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gửi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cao</w:t>
      </w:r>
      <w:proofErr w:type="spellEnd"/>
      <w:r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Pr="00ED4854">
        <w:rPr>
          <w:color w:val="000000" w:themeColor="text1"/>
          <w:sz w:val="26"/>
          <w:szCs w:val="26"/>
        </w:rPr>
        <w:t>hơn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và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sớm</w:t>
      </w:r>
      <w:proofErr w:type="spellEnd"/>
      <w:r w:rsidR="00A06BCA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A06BCA" w:rsidRPr="00ED4854">
        <w:rPr>
          <w:color w:val="000000" w:themeColor="text1"/>
          <w:sz w:val="26"/>
          <w:szCs w:val="26"/>
        </w:rPr>
        <w:t>hơn</w:t>
      </w:r>
      <w:proofErr w:type="spellEnd"/>
      <w:r w:rsidRPr="00ED4854">
        <w:rPr>
          <w:color w:val="000000" w:themeColor="text1"/>
          <w:sz w:val="26"/>
          <w:szCs w:val="26"/>
        </w:rPr>
        <w:t>.</w:t>
      </w:r>
    </w:p>
    <w:p w:rsidR="00513A7F" w:rsidRPr="00ED4854" w:rsidRDefault="00393003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ED4854">
        <w:rPr>
          <w:i/>
          <w:color w:val="000000" w:themeColor="text1"/>
          <w:sz w:val="26"/>
          <w:szCs w:val="26"/>
        </w:rPr>
        <w:t>2</w:t>
      </w:r>
      <w:r w:rsidR="00513A7F" w:rsidRPr="00ED4854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="00513A7F" w:rsidRPr="00ED4854">
        <w:rPr>
          <w:i/>
          <w:color w:val="000000" w:themeColor="text1"/>
          <w:sz w:val="26"/>
          <w:szCs w:val="26"/>
        </w:rPr>
        <w:t>Thời</w:t>
      </w:r>
      <w:proofErr w:type="spellEnd"/>
      <w:r w:rsidR="00513A7F" w:rsidRPr="00ED485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ED4854">
        <w:rPr>
          <w:i/>
          <w:color w:val="000000" w:themeColor="text1"/>
          <w:sz w:val="26"/>
          <w:szCs w:val="26"/>
        </w:rPr>
        <w:t>gian</w:t>
      </w:r>
      <w:proofErr w:type="spellEnd"/>
      <w:r w:rsidR="00513A7F" w:rsidRPr="00ED485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ED4854">
        <w:rPr>
          <w:i/>
          <w:color w:val="000000" w:themeColor="text1"/>
          <w:sz w:val="26"/>
          <w:szCs w:val="26"/>
        </w:rPr>
        <w:t>trao</w:t>
      </w:r>
      <w:proofErr w:type="spellEnd"/>
      <w:r w:rsidR="00513A7F" w:rsidRPr="00ED485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ED4854">
        <w:rPr>
          <w:i/>
          <w:color w:val="000000" w:themeColor="text1"/>
          <w:sz w:val="26"/>
          <w:szCs w:val="26"/>
        </w:rPr>
        <w:t>thưởng</w:t>
      </w:r>
      <w:proofErr w:type="spellEnd"/>
      <w:r w:rsidR="00513A7F" w:rsidRPr="00ED4854">
        <w:rPr>
          <w:i/>
          <w:color w:val="000000" w:themeColor="text1"/>
          <w:sz w:val="26"/>
          <w:szCs w:val="26"/>
        </w:rPr>
        <w:t>:</w:t>
      </w:r>
      <w:r w:rsidR="00513A7F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7756F1" w:rsidRPr="00ED4854">
        <w:rPr>
          <w:color w:val="000000" w:themeColor="text1"/>
          <w:sz w:val="26"/>
          <w:szCs w:val="26"/>
        </w:rPr>
        <w:t>Muộn</w:t>
      </w:r>
      <w:proofErr w:type="spellEnd"/>
      <w:r w:rsidR="007756F1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7756F1" w:rsidRPr="00ED4854">
        <w:rPr>
          <w:color w:val="000000" w:themeColor="text1"/>
          <w:sz w:val="26"/>
          <w:szCs w:val="26"/>
        </w:rPr>
        <w:t>nhất</w:t>
      </w:r>
      <w:proofErr w:type="spellEnd"/>
      <w:r w:rsidR="007756F1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7756F1" w:rsidRPr="00ED4854">
        <w:rPr>
          <w:color w:val="000000" w:themeColor="text1"/>
          <w:sz w:val="26"/>
          <w:szCs w:val="26"/>
        </w:rPr>
        <w:t>t</w:t>
      </w:r>
      <w:r w:rsidR="00513A7F" w:rsidRPr="00ED4854">
        <w:rPr>
          <w:color w:val="000000" w:themeColor="text1"/>
          <w:sz w:val="26"/>
          <w:szCs w:val="26"/>
        </w:rPr>
        <w:t>rong</w:t>
      </w:r>
      <w:proofErr w:type="spellEnd"/>
      <w:r w:rsidR="00513A7F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513A7F" w:rsidRPr="00ED4854">
        <w:rPr>
          <w:color w:val="000000" w:themeColor="text1"/>
          <w:sz w:val="26"/>
          <w:szCs w:val="26"/>
        </w:rPr>
        <w:t>vòng</w:t>
      </w:r>
      <w:proofErr w:type="spellEnd"/>
      <w:r w:rsidR="00513A7F" w:rsidRPr="00ED4854">
        <w:rPr>
          <w:color w:val="000000" w:themeColor="text1"/>
          <w:sz w:val="26"/>
          <w:szCs w:val="26"/>
        </w:rPr>
        <w:t xml:space="preserve"> </w:t>
      </w:r>
      <w:r w:rsidR="007756F1" w:rsidRPr="00ED4854">
        <w:rPr>
          <w:color w:val="000000" w:themeColor="text1"/>
          <w:sz w:val="26"/>
          <w:szCs w:val="26"/>
        </w:rPr>
        <w:t>30</w:t>
      </w:r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ngày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làm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việc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kể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từ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khi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kết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thúc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chương</w:t>
      </w:r>
      <w:proofErr w:type="spellEnd"/>
      <w:r w:rsidR="003062DB" w:rsidRPr="00ED4854">
        <w:rPr>
          <w:color w:val="000000" w:themeColor="text1"/>
          <w:sz w:val="26"/>
          <w:szCs w:val="26"/>
        </w:rPr>
        <w:t xml:space="preserve"> </w:t>
      </w:r>
      <w:proofErr w:type="spellStart"/>
      <w:r w:rsidR="003062DB" w:rsidRPr="00ED4854">
        <w:rPr>
          <w:color w:val="000000" w:themeColor="text1"/>
          <w:sz w:val="26"/>
          <w:szCs w:val="26"/>
        </w:rPr>
        <w:t>trình</w:t>
      </w:r>
      <w:proofErr w:type="spellEnd"/>
      <w:r w:rsidR="00513A7F" w:rsidRPr="00ED4854">
        <w:rPr>
          <w:color w:val="000000" w:themeColor="text1"/>
          <w:sz w:val="26"/>
          <w:szCs w:val="26"/>
        </w:rPr>
        <w:t>.</w:t>
      </w:r>
    </w:p>
    <w:p w:rsidR="00513A7F" w:rsidRDefault="00393003" w:rsidP="00513A7F">
      <w:pPr>
        <w:pStyle w:val="NormalWeb"/>
        <w:tabs>
          <w:tab w:val="left" w:pos="284"/>
        </w:tabs>
        <w:spacing w:before="0" w:beforeAutospacing="0" w:after="120" w:afterAutospacing="0" w:line="400" w:lineRule="exact"/>
        <w:jc w:val="both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3</w:t>
      </w:r>
      <w:r w:rsidR="00513A7F" w:rsidRPr="00901F86">
        <w:rPr>
          <w:i/>
          <w:color w:val="000000" w:themeColor="text1"/>
          <w:sz w:val="26"/>
          <w:szCs w:val="26"/>
        </w:rPr>
        <w:t xml:space="preserve">. </w:t>
      </w:r>
      <w:proofErr w:type="spellStart"/>
      <w:r w:rsidR="00513A7F" w:rsidRPr="00901F86">
        <w:rPr>
          <w:i/>
          <w:color w:val="000000" w:themeColor="text1"/>
          <w:sz w:val="26"/>
          <w:szCs w:val="26"/>
        </w:rPr>
        <w:t>Cơ</w:t>
      </w:r>
      <w:proofErr w:type="spellEnd"/>
      <w:r w:rsidR="00513A7F" w:rsidRPr="00901F86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901F86">
        <w:rPr>
          <w:i/>
          <w:color w:val="000000" w:themeColor="text1"/>
          <w:sz w:val="26"/>
          <w:szCs w:val="26"/>
        </w:rPr>
        <w:t>cấu</w:t>
      </w:r>
      <w:proofErr w:type="spellEnd"/>
      <w:r w:rsidR="00513A7F" w:rsidRPr="00901F86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901F86">
        <w:rPr>
          <w:i/>
          <w:color w:val="000000" w:themeColor="text1"/>
          <w:sz w:val="26"/>
          <w:szCs w:val="26"/>
        </w:rPr>
        <w:t>quà</w:t>
      </w:r>
      <w:proofErr w:type="spellEnd"/>
      <w:r w:rsidR="00513A7F" w:rsidRPr="00901F86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513A7F" w:rsidRPr="00901F86">
        <w:rPr>
          <w:i/>
          <w:color w:val="000000" w:themeColor="text1"/>
          <w:sz w:val="26"/>
          <w:szCs w:val="26"/>
        </w:rPr>
        <w:t>tặng</w:t>
      </w:r>
      <w:proofErr w:type="spellEnd"/>
      <w:r w:rsidR="00513A7F" w:rsidRPr="00901F86">
        <w:rPr>
          <w:i/>
          <w:color w:val="000000" w:themeColor="text1"/>
          <w:sz w:val="26"/>
          <w:szCs w:val="26"/>
        </w:rPr>
        <w:t xml:space="preserve"> (</w:t>
      </w:r>
      <w:proofErr w:type="spellStart"/>
      <w:r w:rsidR="00513A7F" w:rsidRPr="00901F86">
        <w:rPr>
          <w:i/>
          <w:color w:val="000000" w:themeColor="text1"/>
          <w:sz w:val="26"/>
          <w:szCs w:val="26"/>
        </w:rPr>
        <w:t>tiền</w:t>
      </w:r>
      <w:proofErr w:type="spellEnd"/>
      <w:r w:rsidR="00513A7F" w:rsidRPr="00901F86">
        <w:rPr>
          <w:i/>
          <w:color w:val="000000" w:themeColor="text1"/>
          <w:sz w:val="26"/>
          <w:szCs w:val="26"/>
        </w:rPr>
        <w:t>):</w:t>
      </w:r>
    </w:p>
    <w:tbl>
      <w:tblPr>
        <w:tblStyle w:val="TableGrid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3261"/>
        <w:gridCol w:w="1701"/>
        <w:gridCol w:w="1984"/>
      </w:tblGrid>
      <w:tr w:rsidR="00513A7F" w:rsidRPr="004B1789" w:rsidTr="008C0D94">
        <w:trPr>
          <w:trHeight w:val="1062"/>
        </w:trPr>
        <w:tc>
          <w:tcPr>
            <w:tcW w:w="2126" w:type="dxa"/>
            <w:shd w:val="clear" w:color="auto" w:fill="0070C0"/>
            <w:vAlign w:val="center"/>
          </w:tcPr>
          <w:p w:rsidR="00513A7F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Tổng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giá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trị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</w:p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t</w:t>
            </w:r>
            <w:r w:rsidRPr="004B1789">
              <w:rPr>
                <w:b/>
                <w:bCs/>
                <w:color w:val="FFFFFF" w:themeColor="background1"/>
              </w:rPr>
              <w:t>iền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gửi</w:t>
            </w:r>
            <w:proofErr w:type="spellEnd"/>
          </w:p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r w:rsidRPr="004B1789">
              <w:rPr>
                <w:b/>
                <w:bCs/>
                <w:color w:val="FFFFFF" w:themeColor="background1"/>
              </w:rPr>
              <w:t xml:space="preserve"> (VND)</w:t>
            </w:r>
          </w:p>
        </w:tc>
        <w:tc>
          <w:tcPr>
            <w:tcW w:w="3261" w:type="dxa"/>
            <w:shd w:val="clear" w:color="auto" w:fill="0070C0"/>
            <w:vAlign w:val="center"/>
          </w:tcPr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B1789">
              <w:rPr>
                <w:b/>
                <w:bCs/>
                <w:color w:val="FFFFFF" w:themeColor="background1"/>
              </w:rPr>
              <w:t>Giá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trị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quà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tặng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</w:p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r w:rsidRPr="004B1789">
              <w:rPr>
                <w:b/>
                <w:bCs/>
                <w:color w:val="FFFFFF" w:themeColor="background1"/>
              </w:rPr>
              <w:t>(VND)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513A7F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B1789">
              <w:rPr>
                <w:b/>
                <w:bCs/>
                <w:color w:val="FFFFFF" w:themeColor="background1"/>
              </w:rPr>
              <w:t>Số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lượng</w:t>
            </w:r>
            <w:proofErr w:type="spellEnd"/>
          </w:p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quà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tặng</w:t>
            </w:r>
            <w:proofErr w:type="spellEnd"/>
          </w:p>
          <w:p w:rsidR="00513A7F" w:rsidRPr="004B1789" w:rsidRDefault="00513A7F" w:rsidP="00ED485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r w:rsidRPr="009F07A4">
              <w:rPr>
                <w:b/>
                <w:bCs/>
                <w:color w:val="FFFFFF" w:themeColor="background1"/>
              </w:rPr>
              <w:t>(</w:t>
            </w:r>
            <w:proofErr w:type="spellStart"/>
            <w:r w:rsidR="00ED4854" w:rsidRPr="009F07A4">
              <w:rPr>
                <w:b/>
                <w:bCs/>
                <w:color w:val="FFFFFF" w:themeColor="background1"/>
              </w:rPr>
              <w:t>suất</w:t>
            </w:r>
            <w:proofErr w:type="spellEnd"/>
            <w:r w:rsidRPr="009F07A4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984" w:type="dxa"/>
            <w:shd w:val="clear" w:color="auto" w:fill="0070C0"/>
          </w:tcPr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B1789">
              <w:rPr>
                <w:b/>
                <w:bCs/>
                <w:color w:val="FFFFFF" w:themeColor="background1"/>
              </w:rPr>
              <w:t>Tổng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giá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trị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quà</w:t>
            </w:r>
            <w:proofErr w:type="spellEnd"/>
            <w:r w:rsidRPr="004B1789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B1789">
              <w:rPr>
                <w:b/>
                <w:bCs/>
                <w:color w:val="FFFFFF" w:themeColor="background1"/>
              </w:rPr>
              <w:t>tặng</w:t>
            </w:r>
            <w:proofErr w:type="spellEnd"/>
          </w:p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bCs/>
                <w:color w:val="FFFFFF" w:themeColor="background1"/>
              </w:rPr>
            </w:pPr>
            <w:r w:rsidRPr="004B1789">
              <w:rPr>
                <w:b/>
                <w:bCs/>
                <w:color w:val="FFFFFF" w:themeColor="background1"/>
              </w:rPr>
              <w:t>(VND)</w:t>
            </w:r>
          </w:p>
        </w:tc>
      </w:tr>
      <w:tr w:rsidR="00513A7F" w:rsidRPr="00BA0397" w:rsidTr="008C0D94">
        <w:tc>
          <w:tcPr>
            <w:tcW w:w="2126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50.000.000</w:t>
            </w:r>
          </w:p>
        </w:tc>
        <w:tc>
          <w:tcPr>
            <w:tcW w:w="3261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50.000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984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100.000.000</w:t>
            </w:r>
          </w:p>
        </w:tc>
      </w:tr>
      <w:tr w:rsidR="00513A7F" w:rsidRPr="00BA0397" w:rsidTr="008C0D94">
        <w:tc>
          <w:tcPr>
            <w:tcW w:w="2126" w:type="dxa"/>
            <w:vAlign w:val="center"/>
          </w:tcPr>
          <w:p w:rsidR="00513A7F" w:rsidRPr="00BA0397" w:rsidRDefault="00513A7F" w:rsidP="00ED485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50.000.000 -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D4854" w:rsidRPr="009F07A4">
              <w:rPr>
                <w:color w:val="000000" w:themeColor="text1"/>
                <w:sz w:val="26"/>
                <w:szCs w:val="26"/>
              </w:rPr>
              <w:t>2</w:t>
            </w:r>
            <w:r w:rsidRPr="009F07A4">
              <w:rPr>
                <w:color w:val="000000" w:themeColor="text1"/>
                <w:sz w:val="26"/>
                <w:szCs w:val="26"/>
              </w:rPr>
              <w:t>00.000.000</w:t>
            </w:r>
          </w:p>
        </w:tc>
        <w:tc>
          <w:tcPr>
            <w:tcW w:w="3261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100.000</w:t>
            </w:r>
          </w:p>
        </w:tc>
        <w:tc>
          <w:tcPr>
            <w:tcW w:w="1701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1000</w:t>
            </w:r>
          </w:p>
        </w:tc>
        <w:tc>
          <w:tcPr>
            <w:tcW w:w="1984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100.000.000</w:t>
            </w:r>
          </w:p>
        </w:tc>
      </w:tr>
      <w:tr w:rsidR="00513A7F" w:rsidRPr="00BA0397" w:rsidTr="008C0D94">
        <w:tc>
          <w:tcPr>
            <w:tcW w:w="2126" w:type="dxa"/>
            <w:vAlign w:val="center"/>
          </w:tcPr>
          <w:p w:rsidR="00513A7F" w:rsidRDefault="00513A7F" w:rsidP="00ED485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D4854" w:rsidRPr="009F07A4">
              <w:rPr>
                <w:sz w:val="26"/>
                <w:szCs w:val="26"/>
              </w:rPr>
              <w:t>2</w:t>
            </w:r>
            <w:r w:rsidRPr="009F07A4">
              <w:rPr>
                <w:sz w:val="26"/>
                <w:szCs w:val="26"/>
              </w:rPr>
              <w:t xml:space="preserve">00.000.000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trở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3261" w:type="dxa"/>
            <w:vAlign w:val="center"/>
          </w:tcPr>
          <w:p w:rsidR="00513A7F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200.000</w:t>
            </w:r>
          </w:p>
        </w:tc>
        <w:tc>
          <w:tcPr>
            <w:tcW w:w="1701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984" w:type="dxa"/>
            <w:vAlign w:val="center"/>
          </w:tcPr>
          <w:p w:rsidR="00513A7F" w:rsidRPr="00BA0397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60.000.000</w:t>
            </w:r>
          </w:p>
        </w:tc>
      </w:tr>
      <w:tr w:rsidR="00513A7F" w:rsidRPr="004B1789" w:rsidTr="008C0D94">
        <w:tc>
          <w:tcPr>
            <w:tcW w:w="2126" w:type="dxa"/>
            <w:vAlign w:val="center"/>
          </w:tcPr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B1789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B178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789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3261" w:type="dxa"/>
            <w:vAlign w:val="center"/>
          </w:tcPr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13A7F" w:rsidRPr="004B1789" w:rsidRDefault="00513A7F" w:rsidP="008C0D94">
            <w:pPr>
              <w:pStyle w:val="NormalWeb"/>
              <w:tabs>
                <w:tab w:val="left" w:pos="284"/>
              </w:tabs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260.000.000</w:t>
            </w:r>
          </w:p>
        </w:tc>
      </w:tr>
    </w:tbl>
    <w:p w:rsidR="00513A7F" w:rsidRDefault="00513A7F" w:rsidP="00513A7F">
      <w:pPr>
        <w:pStyle w:val="NormalWeb"/>
        <w:tabs>
          <w:tab w:val="left" w:pos="284"/>
        </w:tabs>
        <w:spacing w:before="120" w:beforeAutospacing="0" w:after="0" w:afterAutospacing="0" w:line="400" w:lineRule="exac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VI. </w:t>
      </w:r>
      <w:proofErr w:type="spellStart"/>
      <w:r>
        <w:rPr>
          <w:b/>
          <w:color w:val="000000" w:themeColor="text1"/>
          <w:sz w:val="26"/>
          <w:szCs w:val="26"/>
        </w:rPr>
        <w:t>Trách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nhiệm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công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bố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thông</w:t>
      </w:r>
      <w:proofErr w:type="spellEnd"/>
      <w:r>
        <w:rPr>
          <w:b/>
          <w:color w:val="000000" w:themeColor="text1"/>
          <w:sz w:val="26"/>
          <w:szCs w:val="26"/>
        </w:rPr>
        <w:t xml:space="preserve"> tin</w:t>
      </w:r>
    </w:p>
    <w:p w:rsidR="00513A7F" w:rsidRPr="002024E6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sz w:val="26"/>
          <w:szCs w:val="26"/>
        </w:rPr>
      </w:pPr>
      <w:r w:rsidRPr="002024E6">
        <w:rPr>
          <w:sz w:val="26"/>
          <w:szCs w:val="26"/>
        </w:rPr>
        <w:t>- Co-</w:t>
      </w:r>
      <w:proofErr w:type="spellStart"/>
      <w:r w:rsidRPr="002024E6">
        <w:rPr>
          <w:sz w:val="26"/>
          <w:szCs w:val="26"/>
        </w:rPr>
        <w:t>opbank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có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trách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nhiệm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thông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báo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đầy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đủ</w:t>
      </w:r>
      <w:proofErr w:type="spellEnd"/>
      <w:r w:rsidRPr="002024E6">
        <w:rPr>
          <w:sz w:val="26"/>
          <w:szCs w:val="26"/>
        </w:rPr>
        <w:t xml:space="preserve"> chi </w:t>
      </w:r>
      <w:proofErr w:type="spellStart"/>
      <w:r w:rsidRPr="002024E6">
        <w:rPr>
          <w:sz w:val="26"/>
          <w:szCs w:val="26"/>
        </w:rPr>
        <w:t>tiết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nội</w:t>
      </w:r>
      <w:proofErr w:type="spellEnd"/>
      <w:r w:rsidRPr="002024E6">
        <w:rPr>
          <w:sz w:val="26"/>
          <w:szCs w:val="26"/>
        </w:rPr>
        <w:t xml:space="preserve"> dung </w:t>
      </w:r>
      <w:proofErr w:type="spellStart"/>
      <w:r w:rsidRPr="002024E6">
        <w:rPr>
          <w:sz w:val="26"/>
          <w:szCs w:val="26"/>
        </w:rPr>
        <w:t>thể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lệ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chương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trình</w:t>
      </w:r>
      <w:proofErr w:type="spellEnd"/>
      <w:r w:rsidRPr="002024E6">
        <w:rPr>
          <w:sz w:val="26"/>
          <w:szCs w:val="26"/>
        </w:rPr>
        <w:t xml:space="preserve">, </w:t>
      </w:r>
      <w:proofErr w:type="spellStart"/>
      <w:r w:rsidRPr="002024E6">
        <w:rPr>
          <w:sz w:val="26"/>
          <w:szCs w:val="26"/>
        </w:rPr>
        <w:t>công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khai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kết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quả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và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danh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sách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khách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hàng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được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cashback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trên</w:t>
      </w:r>
      <w:proofErr w:type="spellEnd"/>
      <w:r w:rsidRPr="002024E6">
        <w:rPr>
          <w:sz w:val="26"/>
          <w:szCs w:val="26"/>
        </w:rPr>
        <w:t xml:space="preserve"> website </w:t>
      </w:r>
      <w:hyperlink r:id="rId5" w:history="1">
        <w:r w:rsidRPr="002024E6">
          <w:rPr>
            <w:rStyle w:val="Hyperlink"/>
            <w:color w:val="auto"/>
            <w:sz w:val="26"/>
            <w:szCs w:val="26"/>
          </w:rPr>
          <w:t>https://www.co-opbank.vn/</w:t>
        </w:r>
      </w:hyperlink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và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thông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báo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cho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khách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hàng</w:t>
      </w:r>
      <w:proofErr w:type="spellEnd"/>
      <w:r w:rsidRPr="002024E6">
        <w:rPr>
          <w:sz w:val="26"/>
          <w:szCs w:val="26"/>
        </w:rPr>
        <w:t xml:space="preserve"> qua </w:t>
      </w:r>
      <w:proofErr w:type="spellStart"/>
      <w:r w:rsidRPr="002024E6">
        <w:rPr>
          <w:sz w:val="26"/>
          <w:szCs w:val="26"/>
        </w:rPr>
        <w:t>số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điện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thoại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khách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hàng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đã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đăng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ký</w:t>
      </w:r>
      <w:proofErr w:type="spellEnd"/>
      <w:r w:rsidRPr="002024E6">
        <w:rPr>
          <w:sz w:val="26"/>
          <w:szCs w:val="26"/>
        </w:rPr>
        <w:t xml:space="preserve"> </w:t>
      </w:r>
      <w:proofErr w:type="spellStart"/>
      <w:r w:rsidRPr="002024E6">
        <w:rPr>
          <w:sz w:val="26"/>
          <w:szCs w:val="26"/>
        </w:rPr>
        <w:t>với</w:t>
      </w:r>
      <w:proofErr w:type="spellEnd"/>
      <w:r w:rsidRPr="002024E6">
        <w:rPr>
          <w:sz w:val="26"/>
          <w:szCs w:val="26"/>
        </w:rPr>
        <w:t xml:space="preserve"> Co-</w:t>
      </w:r>
      <w:proofErr w:type="spellStart"/>
      <w:r w:rsidRPr="002024E6">
        <w:rPr>
          <w:sz w:val="26"/>
          <w:szCs w:val="26"/>
        </w:rPr>
        <w:t>opbank</w:t>
      </w:r>
      <w:proofErr w:type="spellEnd"/>
      <w:r w:rsidRPr="002024E6">
        <w:rPr>
          <w:sz w:val="26"/>
          <w:szCs w:val="26"/>
        </w:rPr>
        <w:t>.</w:t>
      </w:r>
      <w:r w:rsidRPr="002024E6">
        <w:rPr>
          <w:sz w:val="26"/>
          <w:szCs w:val="26"/>
        </w:rPr>
        <w:tab/>
      </w:r>
    </w:p>
    <w:p w:rsidR="00513A7F" w:rsidRPr="000860F2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Co-</w:t>
      </w:r>
      <w:proofErr w:type="spellStart"/>
      <w:r>
        <w:rPr>
          <w:color w:val="000000" w:themeColor="text1"/>
          <w:sz w:val="26"/>
          <w:szCs w:val="26"/>
        </w:rPr>
        <w:t>opbank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chịu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nhiệm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trong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hợp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liên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hệ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được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393003">
        <w:rPr>
          <w:color w:val="000000" w:themeColor="text1"/>
          <w:sz w:val="26"/>
          <w:szCs w:val="26"/>
        </w:rPr>
        <w:t>được</w:t>
      </w:r>
      <w:proofErr w:type="spellEnd"/>
      <w:r w:rsidR="00393003">
        <w:rPr>
          <w:color w:val="000000" w:themeColor="text1"/>
          <w:sz w:val="26"/>
          <w:szCs w:val="26"/>
        </w:rPr>
        <w:t xml:space="preserve"> </w:t>
      </w:r>
      <w:proofErr w:type="spellStart"/>
      <w:r w:rsidR="00393003">
        <w:rPr>
          <w:color w:val="000000" w:themeColor="text1"/>
          <w:sz w:val="26"/>
          <w:szCs w:val="26"/>
        </w:rPr>
        <w:t>tặng</w:t>
      </w:r>
      <w:proofErr w:type="spellEnd"/>
      <w:r w:rsidR="00393003">
        <w:rPr>
          <w:color w:val="000000" w:themeColor="text1"/>
          <w:sz w:val="26"/>
          <w:szCs w:val="26"/>
        </w:rPr>
        <w:t xml:space="preserve"> </w:t>
      </w:r>
      <w:proofErr w:type="spellStart"/>
      <w:r w:rsidR="003062DB">
        <w:rPr>
          <w:color w:val="000000" w:themeColor="text1"/>
          <w:sz w:val="26"/>
          <w:szCs w:val="26"/>
        </w:rPr>
        <w:t>quà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theo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tin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2443ED">
        <w:rPr>
          <w:color w:val="000000" w:themeColor="text1"/>
          <w:sz w:val="26"/>
          <w:szCs w:val="26"/>
        </w:rPr>
        <w:t>hàng</w:t>
      </w:r>
      <w:proofErr w:type="spellEnd"/>
      <w:r w:rsidR="002443ED">
        <w:rPr>
          <w:color w:val="000000" w:themeColor="text1"/>
          <w:sz w:val="26"/>
          <w:szCs w:val="26"/>
        </w:rPr>
        <w:t xml:space="preserve"> </w:t>
      </w:r>
      <w:proofErr w:type="spellStart"/>
      <w:r w:rsidR="002443ED">
        <w:rPr>
          <w:color w:val="000000" w:themeColor="text1"/>
          <w:sz w:val="26"/>
          <w:szCs w:val="26"/>
        </w:rPr>
        <w:t>đã</w:t>
      </w:r>
      <w:proofErr w:type="spellEnd"/>
      <w:r w:rsidR="002443ED">
        <w:rPr>
          <w:color w:val="000000" w:themeColor="text1"/>
          <w:sz w:val="26"/>
          <w:szCs w:val="26"/>
        </w:rPr>
        <w:t xml:space="preserve"> </w:t>
      </w:r>
      <w:proofErr w:type="spellStart"/>
      <w:r w:rsidR="002443ED">
        <w:rPr>
          <w:color w:val="000000" w:themeColor="text1"/>
          <w:sz w:val="26"/>
          <w:szCs w:val="26"/>
        </w:rPr>
        <w:t>đăng</w:t>
      </w:r>
      <w:proofErr w:type="spellEnd"/>
      <w:r w:rsidR="002443ED">
        <w:rPr>
          <w:color w:val="000000" w:themeColor="text1"/>
          <w:sz w:val="26"/>
          <w:szCs w:val="26"/>
        </w:rPr>
        <w:t xml:space="preserve"> </w:t>
      </w:r>
      <w:proofErr w:type="spellStart"/>
      <w:r w:rsidR="002443ED">
        <w:rPr>
          <w:color w:val="000000" w:themeColor="text1"/>
          <w:sz w:val="26"/>
          <w:szCs w:val="26"/>
        </w:rPr>
        <w:t>ký</w:t>
      </w:r>
      <w:proofErr w:type="spellEnd"/>
      <w:r w:rsidR="002443ED">
        <w:rPr>
          <w:color w:val="000000" w:themeColor="text1"/>
          <w:sz w:val="26"/>
          <w:szCs w:val="26"/>
        </w:rPr>
        <w:t xml:space="preserve"> </w:t>
      </w:r>
      <w:proofErr w:type="spellStart"/>
      <w:r w:rsidR="002443ED">
        <w:rPr>
          <w:color w:val="000000" w:themeColor="text1"/>
          <w:sz w:val="26"/>
          <w:szCs w:val="26"/>
        </w:rPr>
        <w:t>với</w:t>
      </w:r>
      <w:proofErr w:type="spellEnd"/>
      <w:r w:rsidR="002443ED">
        <w:rPr>
          <w:color w:val="000000" w:themeColor="text1"/>
          <w:sz w:val="26"/>
          <w:szCs w:val="26"/>
        </w:rPr>
        <w:t xml:space="preserve"> </w:t>
      </w:r>
      <w:r w:rsidR="00393003">
        <w:rPr>
          <w:color w:val="000000" w:themeColor="text1"/>
          <w:sz w:val="26"/>
          <w:szCs w:val="26"/>
        </w:rPr>
        <w:t>Co-</w:t>
      </w:r>
      <w:proofErr w:type="spellStart"/>
      <w:r w:rsidR="00393003">
        <w:rPr>
          <w:color w:val="000000" w:themeColor="text1"/>
          <w:sz w:val="26"/>
          <w:szCs w:val="26"/>
        </w:rPr>
        <w:t>opbank</w:t>
      </w:r>
      <w:proofErr w:type="spellEnd"/>
      <w:r w:rsidR="00393003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lastRenderedPageBreak/>
        <w:t>trường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hợp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tài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khoản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thanh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toán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còn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hoạt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động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hệ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thống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Co-</w:t>
      </w:r>
      <w:proofErr w:type="spellStart"/>
      <w:r>
        <w:rPr>
          <w:color w:val="000000" w:themeColor="text1"/>
          <w:sz w:val="26"/>
          <w:szCs w:val="26"/>
        </w:rPr>
        <w:t>opbank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120" w:beforeAutospacing="0" w:after="0" w:afterAutospacing="0" w:line="400" w:lineRule="exac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VII</w:t>
      </w:r>
      <w:r w:rsidRPr="00BA0397">
        <w:rPr>
          <w:b/>
          <w:color w:val="000000" w:themeColor="text1"/>
          <w:sz w:val="26"/>
          <w:szCs w:val="26"/>
        </w:rPr>
        <w:t xml:space="preserve">. </w:t>
      </w:r>
      <w:proofErr w:type="spellStart"/>
      <w:r>
        <w:rPr>
          <w:b/>
          <w:color w:val="000000" w:themeColor="text1"/>
          <w:sz w:val="26"/>
          <w:szCs w:val="26"/>
        </w:rPr>
        <w:t>Các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quy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định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khác</w:t>
      </w:r>
      <w:proofErr w:type="spellEnd"/>
      <w:r>
        <w:rPr>
          <w:b/>
          <w:color w:val="000000" w:themeColor="text1"/>
          <w:sz w:val="26"/>
          <w:szCs w:val="26"/>
        </w:rPr>
        <w:t>.</w:t>
      </w:r>
    </w:p>
    <w:p w:rsidR="00513A7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BA0397">
        <w:rPr>
          <w:color w:val="000000" w:themeColor="text1"/>
          <w:sz w:val="26"/>
          <w:szCs w:val="26"/>
        </w:rPr>
        <w:t xml:space="preserve">- </w:t>
      </w:r>
      <w:proofErr w:type="spellStart"/>
      <w:r w:rsidRPr="00BA0397">
        <w:rPr>
          <w:color w:val="000000" w:themeColor="text1"/>
          <w:sz w:val="26"/>
          <w:szCs w:val="26"/>
        </w:rPr>
        <w:t>Chương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trình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áp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dụng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đối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với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khách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hàng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cá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nhân</w:t>
      </w:r>
      <w:proofErr w:type="spellEnd"/>
      <w:r w:rsidRPr="00BA0397">
        <w:rPr>
          <w:color w:val="000000" w:themeColor="text1"/>
          <w:sz w:val="26"/>
          <w:szCs w:val="26"/>
        </w:rPr>
        <w:t xml:space="preserve">, </w:t>
      </w:r>
      <w:proofErr w:type="spellStart"/>
      <w:r w:rsidRPr="00BA0397">
        <w:rPr>
          <w:color w:val="000000" w:themeColor="text1"/>
          <w:sz w:val="26"/>
          <w:szCs w:val="26"/>
        </w:rPr>
        <w:t>bao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gồm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cả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cán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bộ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nhân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viên</w:t>
      </w:r>
      <w:proofErr w:type="spellEnd"/>
      <w:r w:rsidRPr="00BA0397">
        <w:rPr>
          <w:color w:val="000000" w:themeColor="text1"/>
          <w:sz w:val="26"/>
          <w:szCs w:val="26"/>
        </w:rPr>
        <w:t xml:space="preserve">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>.</w:t>
      </w:r>
    </w:p>
    <w:p w:rsidR="00264E9C" w:rsidRPr="00D26CB0" w:rsidRDefault="00264E9C" w:rsidP="00264E9C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color w:val="000000" w:themeColor="text1"/>
          <w:sz w:val="26"/>
          <w:szCs w:val="26"/>
        </w:rPr>
      </w:pPr>
      <w:r w:rsidRPr="00D26CB0">
        <w:rPr>
          <w:b/>
          <w:color w:val="000000" w:themeColor="text1"/>
          <w:sz w:val="26"/>
          <w:szCs w:val="26"/>
        </w:rPr>
        <w:t>-</w:t>
      </w:r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Lãi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suất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tiền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gửi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tham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gia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chương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trình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>:</w:t>
      </w:r>
      <w:r w:rsidRPr="00D26CB0">
        <w:rPr>
          <w:color w:val="000000" w:themeColor="text1"/>
          <w:sz w:val="26"/>
          <w:szCs w:val="26"/>
        </w:rPr>
        <w:t xml:space="preserve"> do Co-</w:t>
      </w:r>
      <w:proofErr w:type="spellStart"/>
      <w:r w:rsidRPr="00D26CB0">
        <w:rPr>
          <w:color w:val="000000" w:themeColor="text1"/>
          <w:sz w:val="26"/>
          <w:szCs w:val="26"/>
        </w:rPr>
        <w:t>opbank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công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bố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từng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thời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kỳ</w:t>
      </w:r>
      <w:proofErr w:type="spellEnd"/>
      <w:r w:rsidRPr="00D26CB0">
        <w:rPr>
          <w:color w:val="000000" w:themeColor="text1"/>
          <w:sz w:val="26"/>
          <w:szCs w:val="26"/>
        </w:rPr>
        <w:t>.</w:t>
      </w:r>
    </w:p>
    <w:p w:rsidR="00264E9C" w:rsidRDefault="00264E9C" w:rsidP="00264E9C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color w:val="000000" w:themeColor="text1"/>
          <w:sz w:val="26"/>
          <w:szCs w:val="26"/>
        </w:rPr>
      </w:pPr>
      <w:r w:rsidRPr="00D26CB0">
        <w:rPr>
          <w:b/>
          <w:i/>
          <w:color w:val="000000" w:themeColor="text1"/>
          <w:sz w:val="26"/>
          <w:szCs w:val="26"/>
        </w:rPr>
        <w:t xml:space="preserve">-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Quy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định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về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rút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b/>
          <w:i/>
          <w:color w:val="000000" w:themeColor="text1"/>
          <w:sz w:val="26"/>
          <w:szCs w:val="26"/>
        </w:rPr>
        <w:t>vốn</w:t>
      </w:r>
      <w:proofErr w:type="spellEnd"/>
      <w:r w:rsidRPr="00D26CB0">
        <w:rPr>
          <w:b/>
          <w:i/>
          <w:color w:val="000000" w:themeColor="text1"/>
          <w:sz w:val="26"/>
          <w:szCs w:val="26"/>
        </w:rPr>
        <w:t>:</w:t>
      </w:r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khách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hàng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gửi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tiền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tham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gia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chương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trình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không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được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tất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toán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hoặc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rút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một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phần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vốn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trước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r w:rsidR="004653DA">
        <w:rPr>
          <w:color w:val="000000" w:themeColor="text1"/>
          <w:sz w:val="26"/>
          <w:szCs w:val="26"/>
        </w:rPr>
        <w:t xml:space="preserve">01 </w:t>
      </w:r>
      <w:proofErr w:type="spellStart"/>
      <w:r w:rsidR="004653DA">
        <w:rPr>
          <w:color w:val="000000" w:themeColor="text1"/>
          <w:sz w:val="26"/>
          <w:szCs w:val="26"/>
        </w:rPr>
        <w:t>tháng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kể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từ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ngày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phát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sinh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giao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dịch</w:t>
      </w:r>
      <w:proofErr w:type="spellEnd"/>
      <w:r w:rsidRPr="00D26CB0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:rsidR="00513A7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chỉ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áp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những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giao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dịch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thành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trong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thời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gian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diễn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k</w:t>
      </w:r>
      <w:r w:rsidRPr="00BA0397">
        <w:rPr>
          <w:color w:val="000000" w:themeColor="text1"/>
          <w:sz w:val="26"/>
          <w:szCs w:val="26"/>
        </w:rPr>
        <w:t>hông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áp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dụng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với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giao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dịch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lỗi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hệ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thống</w:t>
      </w:r>
      <w:proofErr w:type="spellEnd"/>
      <w:r w:rsidRPr="00BA0397">
        <w:rPr>
          <w:color w:val="000000" w:themeColor="text1"/>
          <w:sz w:val="26"/>
          <w:szCs w:val="26"/>
        </w:rPr>
        <w:t xml:space="preserve">, </w:t>
      </w:r>
      <w:proofErr w:type="spellStart"/>
      <w:r w:rsidRPr="00BA0397">
        <w:rPr>
          <w:color w:val="000000" w:themeColor="text1"/>
          <w:sz w:val="26"/>
          <w:szCs w:val="26"/>
        </w:rPr>
        <w:t>giao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dịch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hoàn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trả</w:t>
      </w:r>
      <w:proofErr w:type="spellEnd"/>
      <w:r w:rsidRPr="00BA0397">
        <w:rPr>
          <w:color w:val="000000" w:themeColor="text1"/>
          <w:sz w:val="26"/>
          <w:szCs w:val="26"/>
        </w:rPr>
        <w:t>.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BA0397">
        <w:rPr>
          <w:color w:val="000000" w:themeColor="text1"/>
          <w:sz w:val="26"/>
          <w:szCs w:val="26"/>
        </w:rPr>
        <w:t xml:space="preserve">- </w:t>
      </w:r>
      <w:proofErr w:type="spellStart"/>
      <w:r w:rsidRPr="00BA0397">
        <w:rPr>
          <w:color w:val="000000" w:themeColor="text1"/>
          <w:sz w:val="26"/>
          <w:szCs w:val="26"/>
        </w:rPr>
        <w:t>Khách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hàng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tham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gia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chương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trình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này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vẫn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được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tham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gia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chương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trình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khuyến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mại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của</w:t>
      </w:r>
      <w:proofErr w:type="spellEnd"/>
      <w:r w:rsidRPr="00BA0397">
        <w:rPr>
          <w:color w:val="000000" w:themeColor="text1"/>
          <w:sz w:val="26"/>
          <w:szCs w:val="26"/>
        </w:rPr>
        <w:t xml:space="preserve">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(</w:t>
      </w:r>
      <w:proofErr w:type="spellStart"/>
      <w:r w:rsidRPr="00BA0397">
        <w:rPr>
          <w:color w:val="000000" w:themeColor="text1"/>
          <w:sz w:val="26"/>
          <w:szCs w:val="26"/>
        </w:rPr>
        <w:t>nếu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đủ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điều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kiện</w:t>
      </w:r>
      <w:proofErr w:type="spellEnd"/>
      <w:r w:rsidRPr="00BA0397">
        <w:rPr>
          <w:color w:val="000000" w:themeColor="text1"/>
          <w:sz w:val="26"/>
          <w:szCs w:val="26"/>
        </w:rPr>
        <w:t>).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BA0397">
        <w:rPr>
          <w:color w:val="000000" w:themeColor="text1"/>
          <w:sz w:val="26"/>
          <w:szCs w:val="26"/>
        </w:rPr>
        <w:t xml:space="preserve">- </w:t>
      </w:r>
      <w:proofErr w:type="spellStart"/>
      <w:r w:rsidRPr="00BA0397">
        <w:rPr>
          <w:color w:val="000000" w:themeColor="text1"/>
          <w:sz w:val="26"/>
          <w:szCs w:val="26"/>
        </w:rPr>
        <w:t>Khách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hàng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được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khuyến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mại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sẽ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chịu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thuế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BA0397">
        <w:rPr>
          <w:color w:val="000000" w:themeColor="text1"/>
          <w:sz w:val="26"/>
          <w:szCs w:val="26"/>
        </w:rPr>
        <w:t>thu</w:t>
      </w:r>
      <w:proofErr w:type="spellEnd"/>
      <w:proofErr w:type="gram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nhập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không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thường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xuyên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đối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với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quà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tặng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trong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khung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chịu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thuế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theo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định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của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Pháp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luật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Việt</w:t>
      </w:r>
      <w:proofErr w:type="spellEnd"/>
      <w:r w:rsidRPr="00BA0397">
        <w:rPr>
          <w:color w:val="000000" w:themeColor="text1"/>
          <w:sz w:val="26"/>
          <w:szCs w:val="26"/>
        </w:rPr>
        <w:t xml:space="preserve"> Nam.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BA0397">
        <w:rPr>
          <w:color w:val="000000" w:themeColor="text1"/>
          <w:sz w:val="26"/>
          <w:szCs w:val="26"/>
        </w:rPr>
        <w:t xml:space="preserve">- </w:t>
      </w:r>
      <w:proofErr w:type="spellStart"/>
      <w:r w:rsidRPr="00BA0397">
        <w:rPr>
          <w:color w:val="000000" w:themeColor="text1"/>
          <w:sz w:val="26"/>
          <w:szCs w:val="26"/>
        </w:rPr>
        <w:t>Bất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kỳ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giao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dịch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nào</w:t>
      </w:r>
      <w:proofErr w:type="spellEnd"/>
      <w:r w:rsidRPr="00BA0397">
        <w:rPr>
          <w:color w:val="000000" w:themeColor="text1"/>
          <w:sz w:val="26"/>
          <w:szCs w:val="26"/>
        </w:rPr>
        <w:t xml:space="preserve">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nghi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ngờ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là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giao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dịch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không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hợp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lệ</w:t>
      </w:r>
      <w:proofErr w:type="spellEnd"/>
      <w:r w:rsidRPr="00BA0397">
        <w:rPr>
          <w:color w:val="000000" w:themeColor="text1"/>
          <w:sz w:val="26"/>
          <w:szCs w:val="26"/>
        </w:rPr>
        <w:t>,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có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quyền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loại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trừ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giao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dịch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đó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khỏi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chương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trình</w:t>
      </w:r>
      <w:proofErr w:type="spellEnd"/>
      <w:r w:rsidRPr="00BA0397">
        <w:rPr>
          <w:color w:val="000000" w:themeColor="text1"/>
          <w:sz w:val="26"/>
          <w:szCs w:val="26"/>
        </w:rPr>
        <w:t>.</w:t>
      </w:r>
    </w:p>
    <w:p w:rsidR="00513A7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Việc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thực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khuyến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mại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phải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đảm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bảo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tính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bằng</w:t>
      </w:r>
      <w:proofErr w:type="spellEnd"/>
      <w:r>
        <w:rPr>
          <w:color w:val="000000" w:themeColor="text1"/>
          <w:sz w:val="26"/>
          <w:szCs w:val="26"/>
        </w:rPr>
        <w:t xml:space="preserve">, minh </w:t>
      </w:r>
      <w:proofErr w:type="spellStart"/>
      <w:r>
        <w:rPr>
          <w:color w:val="000000" w:themeColor="text1"/>
          <w:sz w:val="26"/>
          <w:szCs w:val="26"/>
        </w:rPr>
        <w:t>bạch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quan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513A7F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Bằng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việc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tham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này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chấp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nhận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tất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Điều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khoản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điều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được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liệt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kê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trong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lệ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513A7F" w:rsidRPr="00ED6246" w:rsidRDefault="00513A7F" w:rsidP="00513A7F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ED6246">
        <w:rPr>
          <w:sz w:val="26"/>
          <w:szCs w:val="26"/>
        </w:rPr>
        <w:t>- Co-</w:t>
      </w:r>
      <w:proofErr w:type="spellStart"/>
      <w:r w:rsidRPr="00ED6246">
        <w:rPr>
          <w:sz w:val="26"/>
          <w:szCs w:val="26"/>
        </w:rPr>
        <w:t>opbank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được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miễn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trách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nhiệm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đối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với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các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trường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hợp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bất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khả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kháng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proofErr w:type="gramStart"/>
      <w:r w:rsidRPr="00ED6246">
        <w:rPr>
          <w:sz w:val="26"/>
          <w:szCs w:val="26"/>
        </w:rPr>
        <w:t>theo</w:t>
      </w:r>
      <w:proofErr w:type="spellEnd"/>
      <w:proofErr w:type="gram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quy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định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của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pháp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luật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trong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thời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gian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triển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khai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chương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trình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làm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cho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các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giao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dịch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của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chủ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tài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khoản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tiền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gửi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trực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tuyến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bị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sai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lệch</w:t>
      </w:r>
      <w:proofErr w:type="spellEnd"/>
      <w:r w:rsidRPr="00ED6246">
        <w:rPr>
          <w:sz w:val="26"/>
          <w:szCs w:val="26"/>
        </w:rPr>
        <w:t xml:space="preserve">, </w:t>
      </w:r>
      <w:proofErr w:type="spellStart"/>
      <w:r w:rsidRPr="00ED6246">
        <w:rPr>
          <w:sz w:val="26"/>
          <w:szCs w:val="26"/>
        </w:rPr>
        <w:t>không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thực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hiện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hoặc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không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truyền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về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hệ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thống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ngân</w:t>
      </w:r>
      <w:proofErr w:type="spellEnd"/>
      <w:r w:rsidRPr="00ED6246">
        <w:rPr>
          <w:sz w:val="26"/>
          <w:szCs w:val="26"/>
        </w:rPr>
        <w:t xml:space="preserve"> </w:t>
      </w:r>
      <w:proofErr w:type="spellStart"/>
      <w:r w:rsidRPr="00ED6246">
        <w:rPr>
          <w:sz w:val="26"/>
          <w:szCs w:val="26"/>
        </w:rPr>
        <w:t>hàng</w:t>
      </w:r>
      <w:proofErr w:type="spellEnd"/>
      <w:r w:rsidRPr="00ED6246">
        <w:rPr>
          <w:sz w:val="26"/>
          <w:szCs w:val="26"/>
        </w:rPr>
        <w:t>.</w:t>
      </w:r>
    </w:p>
    <w:p w:rsidR="00513A7F" w:rsidRPr="00D26CB0" w:rsidRDefault="00513A7F" w:rsidP="00513A7F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color w:val="000000" w:themeColor="text1"/>
          <w:sz w:val="26"/>
          <w:szCs w:val="26"/>
        </w:rPr>
      </w:pPr>
      <w:r w:rsidRPr="00D26CB0">
        <w:rPr>
          <w:color w:val="000000" w:themeColor="text1"/>
          <w:sz w:val="26"/>
          <w:szCs w:val="26"/>
        </w:rPr>
        <w:t xml:space="preserve">- </w:t>
      </w:r>
      <w:proofErr w:type="spellStart"/>
      <w:r w:rsidRPr="00D26CB0">
        <w:rPr>
          <w:color w:val="000000" w:themeColor="text1"/>
          <w:sz w:val="26"/>
          <w:szCs w:val="26"/>
        </w:rPr>
        <w:t>Trong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bất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kỳ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trường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hợp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nào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xảy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ra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tranh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chấp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khiếu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nại</w:t>
      </w:r>
      <w:proofErr w:type="spellEnd"/>
      <w:r w:rsidRPr="00D26CB0">
        <w:rPr>
          <w:color w:val="000000" w:themeColor="text1"/>
          <w:sz w:val="26"/>
          <w:szCs w:val="26"/>
        </w:rPr>
        <w:t xml:space="preserve">, </w:t>
      </w:r>
      <w:proofErr w:type="spellStart"/>
      <w:r w:rsidRPr="00D26CB0">
        <w:rPr>
          <w:color w:val="000000" w:themeColor="text1"/>
          <w:sz w:val="26"/>
          <w:szCs w:val="26"/>
        </w:rPr>
        <w:t>quyết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định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của</w:t>
      </w:r>
      <w:proofErr w:type="spellEnd"/>
      <w:r w:rsidRPr="00D26CB0">
        <w:rPr>
          <w:color w:val="000000" w:themeColor="text1"/>
          <w:sz w:val="26"/>
          <w:szCs w:val="26"/>
        </w:rPr>
        <w:t xml:space="preserve"> Co-</w:t>
      </w:r>
      <w:proofErr w:type="spellStart"/>
      <w:r w:rsidRPr="00D26CB0">
        <w:rPr>
          <w:color w:val="000000" w:themeColor="text1"/>
          <w:sz w:val="26"/>
          <w:szCs w:val="26"/>
        </w:rPr>
        <w:t>opbank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là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quyết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định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cuối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cùng</w:t>
      </w:r>
      <w:proofErr w:type="spellEnd"/>
      <w:r w:rsidRPr="00D26CB0">
        <w:rPr>
          <w:color w:val="000000" w:themeColor="text1"/>
          <w:sz w:val="26"/>
          <w:szCs w:val="26"/>
        </w:rPr>
        <w:t>.</w:t>
      </w:r>
    </w:p>
    <w:p w:rsidR="00513A7F" w:rsidRPr="00D26CB0" w:rsidRDefault="00513A7F" w:rsidP="00513A7F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color w:val="000000" w:themeColor="text1"/>
          <w:sz w:val="26"/>
          <w:szCs w:val="26"/>
        </w:rPr>
      </w:pPr>
      <w:r w:rsidRPr="00D26CB0">
        <w:rPr>
          <w:color w:val="000000" w:themeColor="text1"/>
          <w:sz w:val="26"/>
          <w:szCs w:val="26"/>
        </w:rPr>
        <w:t>- Co-</w:t>
      </w:r>
      <w:proofErr w:type="spellStart"/>
      <w:r w:rsidRPr="00D26CB0">
        <w:rPr>
          <w:color w:val="000000" w:themeColor="text1"/>
          <w:sz w:val="26"/>
          <w:szCs w:val="26"/>
        </w:rPr>
        <w:t>opbank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được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sử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dụng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hình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ảnh</w:t>
      </w:r>
      <w:proofErr w:type="spellEnd"/>
      <w:r w:rsidRPr="00D26CB0">
        <w:rPr>
          <w:color w:val="000000" w:themeColor="text1"/>
          <w:sz w:val="26"/>
          <w:szCs w:val="26"/>
        </w:rPr>
        <w:t xml:space="preserve">, </w:t>
      </w:r>
      <w:proofErr w:type="spellStart"/>
      <w:r w:rsidRPr="00D26CB0">
        <w:rPr>
          <w:color w:val="000000" w:themeColor="text1"/>
          <w:sz w:val="26"/>
          <w:szCs w:val="26"/>
        </w:rPr>
        <w:t>tư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liệu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và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các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thông</w:t>
      </w:r>
      <w:proofErr w:type="spellEnd"/>
      <w:r w:rsidRPr="00D26CB0">
        <w:rPr>
          <w:color w:val="000000" w:themeColor="text1"/>
          <w:sz w:val="26"/>
          <w:szCs w:val="26"/>
        </w:rPr>
        <w:t xml:space="preserve"> tin </w:t>
      </w:r>
      <w:proofErr w:type="spellStart"/>
      <w:r w:rsidRPr="00D26CB0">
        <w:rPr>
          <w:color w:val="000000" w:themeColor="text1"/>
          <w:sz w:val="26"/>
          <w:szCs w:val="26"/>
        </w:rPr>
        <w:t>liên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quan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đến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người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trúng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thưởng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cho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mục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đích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quảng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cáo</w:t>
      </w:r>
      <w:proofErr w:type="spellEnd"/>
      <w:r w:rsidRPr="00D26CB0">
        <w:rPr>
          <w:color w:val="000000" w:themeColor="text1"/>
          <w:sz w:val="26"/>
          <w:szCs w:val="26"/>
        </w:rPr>
        <w:t xml:space="preserve">, </w:t>
      </w:r>
      <w:proofErr w:type="spellStart"/>
      <w:r w:rsidRPr="00D26CB0">
        <w:rPr>
          <w:color w:val="000000" w:themeColor="text1"/>
          <w:sz w:val="26"/>
          <w:szCs w:val="26"/>
        </w:rPr>
        <w:t>khuyến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mại</w:t>
      </w:r>
      <w:proofErr w:type="spellEnd"/>
      <w:r w:rsidRPr="00D26CB0">
        <w:rPr>
          <w:color w:val="000000" w:themeColor="text1"/>
          <w:sz w:val="26"/>
          <w:szCs w:val="26"/>
        </w:rPr>
        <w:t xml:space="preserve"> </w:t>
      </w:r>
      <w:proofErr w:type="spellStart"/>
      <w:r w:rsidRPr="00D26CB0">
        <w:rPr>
          <w:color w:val="000000" w:themeColor="text1"/>
          <w:sz w:val="26"/>
          <w:szCs w:val="26"/>
        </w:rPr>
        <w:t>của</w:t>
      </w:r>
      <w:proofErr w:type="spellEnd"/>
      <w:r w:rsidRPr="00D26CB0">
        <w:rPr>
          <w:color w:val="000000" w:themeColor="text1"/>
          <w:sz w:val="26"/>
          <w:szCs w:val="26"/>
        </w:rPr>
        <w:t xml:space="preserve"> Co-</w:t>
      </w:r>
      <w:proofErr w:type="spellStart"/>
      <w:r w:rsidRPr="00D26CB0">
        <w:rPr>
          <w:color w:val="000000" w:themeColor="text1"/>
          <w:sz w:val="26"/>
          <w:szCs w:val="26"/>
        </w:rPr>
        <w:t>opbank</w:t>
      </w:r>
      <w:proofErr w:type="spellEnd"/>
      <w:r w:rsidRPr="00D26CB0">
        <w:rPr>
          <w:color w:val="000000" w:themeColor="text1"/>
          <w:sz w:val="26"/>
          <w:szCs w:val="26"/>
        </w:rPr>
        <w:t>.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BA0397">
        <w:rPr>
          <w:color w:val="000000" w:themeColor="text1"/>
          <w:sz w:val="26"/>
          <w:szCs w:val="26"/>
        </w:rPr>
        <w:t xml:space="preserve">- </w:t>
      </w:r>
      <w:proofErr w:type="spellStart"/>
      <w:r w:rsidRPr="00BA0397">
        <w:rPr>
          <w:color w:val="000000" w:themeColor="text1"/>
          <w:sz w:val="26"/>
          <w:szCs w:val="26"/>
        </w:rPr>
        <w:t>Các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nội</w:t>
      </w:r>
      <w:proofErr w:type="spellEnd"/>
      <w:r w:rsidRPr="00BA0397">
        <w:rPr>
          <w:color w:val="000000" w:themeColor="text1"/>
          <w:sz w:val="26"/>
          <w:szCs w:val="26"/>
        </w:rPr>
        <w:t xml:space="preserve"> dung </w:t>
      </w:r>
      <w:proofErr w:type="spellStart"/>
      <w:r w:rsidRPr="00BA0397">
        <w:rPr>
          <w:color w:val="000000" w:themeColor="text1"/>
          <w:sz w:val="26"/>
          <w:szCs w:val="26"/>
        </w:rPr>
        <w:t>khác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thực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hiện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BA0397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định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của</w:t>
      </w:r>
      <w:proofErr w:type="spellEnd"/>
      <w:r w:rsidRPr="00BA0397">
        <w:rPr>
          <w:color w:val="000000" w:themeColor="text1"/>
          <w:sz w:val="26"/>
          <w:szCs w:val="26"/>
        </w:rPr>
        <w:t xml:space="preserve">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và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thực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hiện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theo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đúng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định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của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pháp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luật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về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khuyến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mại</w:t>
      </w:r>
      <w:proofErr w:type="spellEnd"/>
      <w:r w:rsidRPr="00BA0397">
        <w:rPr>
          <w:color w:val="000000" w:themeColor="text1"/>
          <w:sz w:val="26"/>
          <w:szCs w:val="26"/>
        </w:rPr>
        <w:t>.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có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quyền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thay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đổi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nội</w:t>
      </w:r>
      <w:proofErr w:type="spellEnd"/>
      <w:r w:rsidRPr="00BA0397">
        <w:rPr>
          <w:color w:val="000000" w:themeColor="text1"/>
          <w:sz w:val="26"/>
          <w:szCs w:val="26"/>
        </w:rPr>
        <w:t xml:space="preserve"> dung, </w:t>
      </w:r>
      <w:proofErr w:type="spellStart"/>
      <w:r w:rsidRPr="00BA0397">
        <w:rPr>
          <w:color w:val="000000" w:themeColor="text1"/>
          <w:sz w:val="26"/>
          <w:szCs w:val="26"/>
        </w:rPr>
        <w:t>điều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chỉnh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điều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kiện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của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chương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trình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phù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hợp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với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điều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kiện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triển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khai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thực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BA0397">
        <w:rPr>
          <w:color w:val="000000" w:themeColor="text1"/>
          <w:sz w:val="26"/>
          <w:szCs w:val="26"/>
        </w:rPr>
        <w:t>tế</w:t>
      </w:r>
      <w:proofErr w:type="spellEnd"/>
      <w:r w:rsidRPr="00BA0397">
        <w:rPr>
          <w:color w:val="000000" w:themeColor="text1"/>
          <w:sz w:val="26"/>
          <w:szCs w:val="26"/>
        </w:rPr>
        <w:t xml:space="preserve">  </w:t>
      </w:r>
      <w:proofErr w:type="spellStart"/>
      <w:r w:rsidRPr="00BA0397">
        <w:rPr>
          <w:color w:val="000000" w:themeColor="text1"/>
          <w:sz w:val="26"/>
          <w:szCs w:val="26"/>
        </w:rPr>
        <w:t>và</w:t>
      </w:r>
      <w:proofErr w:type="spellEnd"/>
      <w:proofErr w:type="gram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sẽ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thông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báo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về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những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thay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đổi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và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điều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chỉnh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đó</w:t>
      </w:r>
      <w:proofErr w:type="spellEnd"/>
      <w:r w:rsidRPr="00BA0397">
        <w:rPr>
          <w:color w:val="000000" w:themeColor="text1"/>
          <w:sz w:val="26"/>
          <w:szCs w:val="26"/>
        </w:rPr>
        <w:t>.</w:t>
      </w:r>
    </w:p>
    <w:p w:rsidR="00513A7F" w:rsidRPr="00BA0397" w:rsidRDefault="00513A7F" w:rsidP="00513A7F">
      <w:pPr>
        <w:pStyle w:val="NormalWeb"/>
        <w:tabs>
          <w:tab w:val="left" w:pos="284"/>
        </w:tabs>
        <w:spacing w:before="120" w:beforeAutospacing="0" w:after="0" w:afterAutospacing="0" w:line="400" w:lineRule="exact"/>
        <w:jc w:val="center"/>
        <w:rPr>
          <w:b/>
          <w:i/>
          <w:color w:val="000000" w:themeColor="text1"/>
          <w:sz w:val="26"/>
          <w:szCs w:val="26"/>
        </w:rPr>
      </w:pPr>
      <w:proofErr w:type="spellStart"/>
      <w:proofErr w:type="gramStart"/>
      <w:r w:rsidRPr="00BA0397">
        <w:rPr>
          <w:b/>
          <w:i/>
          <w:color w:val="000000" w:themeColor="text1"/>
          <w:sz w:val="26"/>
          <w:szCs w:val="26"/>
        </w:rPr>
        <w:t>Mọi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thắc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mắc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liên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quan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đến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chương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trình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khách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hàng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vui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lòng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liên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hệ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các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Chi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nhánh</w:t>
      </w:r>
      <w:proofErr w:type="spellEnd"/>
      <w:r>
        <w:rPr>
          <w:b/>
          <w:i/>
          <w:color w:val="000000" w:themeColor="text1"/>
          <w:sz w:val="26"/>
          <w:szCs w:val="26"/>
        </w:rPr>
        <w:t>/</w:t>
      </w:r>
      <w:proofErr w:type="spellStart"/>
      <w:r>
        <w:rPr>
          <w:b/>
          <w:i/>
          <w:color w:val="000000" w:themeColor="text1"/>
          <w:sz w:val="26"/>
          <w:szCs w:val="26"/>
        </w:rPr>
        <w:t>phòng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Giao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dịch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Co-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opbank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trên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toàn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quốc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hoặc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goi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số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hotline 1900545554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để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được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giải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i/>
          <w:color w:val="000000" w:themeColor="text1"/>
          <w:sz w:val="26"/>
          <w:szCs w:val="26"/>
        </w:rPr>
        <w:t>đáp</w:t>
      </w:r>
      <w:proofErr w:type="spellEnd"/>
      <w:r w:rsidRPr="00BA0397">
        <w:rPr>
          <w:b/>
          <w:i/>
          <w:color w:val="000000" w:themeColor="text1"/>
          <w:sz w:val="26"/>
          <w:szCs w:val="26"/>
        </w:rPr>
        <w:t>.</w:t>
      </w:r>
      <w:proofErr w:type="gramEnd"/>
    </w:p>
    <w:p w:rsidR="00513A7F" w:rsidRDefault="00513A7F"/>
    <w:sectPr w:rsidR="00513A7F" w:rsidSect="00264E9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7F"/>
    <w:rsid w:val="001B4F2E"/>
    <w:rsid w:val="002443ED"/>
    <w:rsid w:val="00264E9C"/>
    <w:rsid w:val="002A677F"/>
    <w:rsid w:val="003062DB"/>
    <w:rsid w:val="00393003"/>
    <w:rsid w:val="003C625C"/>
    <w:rsid w:val="004653DA"/>
    <w:rsid w:val="00513A7F"/>
    <w:rsid w:val="00676104"/>
    <w:rsid w:val="006F182D"/>
    <w:rsid w:val="007756F1"/>
    <w:rsid w:val="008A01E7"/>
    <w:rsid w:val="008D023F"/>
    <w:rsid w:val="008E430B"/>
    <w:rsid w:val="009F07A4"/>
    <w:rsid w:val="00A06BCA"/>
    <w:rsid w:val="00AA74F3"/>
    <w:rsid w:val="00B86E27"/>
    <w:rsid w:val="00E02EF6"/>
    <w:rsid w:val="00E34FCB"/>
    <w:rsid w:val="00EA4769"/>
    <w:rsid w:val="00ED4854"/>
    <w:rsid w:val="00EF37EC"/>
    <w:rsid w:val="00F15AAC"/>
    <w:rsid w:val="00F60C24"/>
    <w:rsid w:val="00F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3A7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3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3A7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3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-opbank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diepdtx</dc:creator>
  <cp:lastModifiedBy>diepdtx</cp:lastModifiedBy>
  <cp:revision>17</cp:revision>
  <dcterms:created xsi:type="dcterms:W3CDTF">2023-01-06T04:02:00Z</dcterms:created>
  <dcterms:modified xsi:type="dcterms:W3CDTF">2023-02-16T02:18:00Z</dcterms:modified>
</cp:coreProperties>
</file>